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方正小标宋简体"/>
          <w:b/>
          <w:sz w:val="44"/>
          <w:szCs w:val="44"/>
        </w:rPr>
      </w:pPr>
      <w:r>
        <w:rPr>
          <w:rFonts w:hint="eastAsia" w:ascii="宋体" w:hAnsi="宋体" w:cs="方正小标宋简体"/>
          <w:b/>
          <w:sz w:val="44"/>
          <w:szCs w:val="44"/>
          <w:lang w:val="en-US" w:eastAsia="zh-CN"/>
        </w:rPr>
        <w:t>贵阳幼高专比选</w:t>
      </w:r>
      <w:r>
        <w:rPr>
          <w:rFonts w:hint="eastAsia" w:ascii="宋体" w:hAnsi="宋体" w:cs="方正小标宋简体"/>
          <w:b/>
          <w:sz w:val="44"/>
          <w:szCs w:val="44"/>
        </w:rPr>
        <w:t>报告</w:t>
      </w:r>
    </w:p>
    <w:p>
      <w:pPr>
        <w:tabs>
          <w:tab w:val="left" w:pos="7311"/>
        </w:tabs>
        <w:rPr>
          <w:rFonts w:hint="eastAsia" w:ascii="宋体" w:hAnsi="宋体" w:eastAsia="宋体" w:cs="仿宋"/>
          <w:sz w:val="28"/>
          <w:szCs w:val="28"/>
          <w:lang w:eastAsia="zh-CN"/>
        </w:rPr>
      </w:pPr>
      <w:r>
        <w:rPr>
          <w:rFonts w:hint="eastAsia" w:ascii="宋体" w:hAnsi="宋体" w:cs="仿宋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黑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  <w:lang w:eastAsia="zh-CN"/>
        </w:rPr>
        <w:t>项目</w:t>
      </w:r>
      <w:r>
        <w:rPr>
          <w:rFonts w:hint="eastAsia" w:ascii="宋体" w:hAnsi="宋体" w:cs="黑体"/>
          <w:sz w:val="28"/>
          <w:szCs w:val="28"/>
        </w:rPr>
        <w:t>情况</w:t>
      </w:r>
    </w:p>
    <w:p>
      <w:pPr>
        <w:numPr>
          <w:ilvl w:val="0"/>
          <w:numId w:val="2"/>
        </w:numPr>
        <w:rPr>
          <w:rFonts w:hint="eastAsia" w:ascii="宋体" w:hAnsi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         </w:t>
      </w:r>
    </w:p>
    <w:p>
      <w:pPr>
        <w:numPr>
          <w:ilvl w:val="0"/>
          <w:numId w:val="2"/>
        </w:numPr>
        <w:rPr>
          <w:rFonts w:hint="eastAsia" w:ascii="宋体" w:hAnsi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预算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         </w:t>
      </w:r>
    </w:p>
    <w:p>
      <w:pPr>
        <w:numPr>
          <w:ilvl w:val="0"/>
          <w:numId w:val="2"/>
        </w:numPr>
        <w:rPr>
          <w:rFonts w:hint="default" w:ascii="宋体" w:hAnsi="宋体" w:eastAsia="宋体" w:cs="黑体"/>
          <w:sz w:val="28"/>
          <w:szCs w:val="28"/>
          <w:lang w:val="en-US" w:eastAsia="zh-CN"/>
        </w:rPr>
      </w:pPr>
      <w:r>
        <w:rPr>
          <w:rFonts w:hint="eastAsia" w:ascii="宋体" w:hAnsi="宋体" w:cs="黑体"/>
          <w:sz w:val="28"/>
          <w:szCs w:val="28"/>
          <w:lang w:val="en-US" w:eastAsia="zh-CN"/>
        </w:rPr>
        <w:t>项目简介：</w:t>
      </w:r>
      <w:r>
        <w:rPr>
          <w:rFonts w:hint="eastAsia" w:ascii="宋体" w:hAnsi="宋体" w:cs="黑体"/>
          <w:sz w:val="28"/>
          <w:szCs w:val="28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cs="黑体"/>
          <w:sz w:val="28"/>
          <w:szCs w:val="28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黑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  <w:lang w:eastAsia="zh-CN"/>
        </w:rPr>
        <w:t>比选</w:t>
      </w:r>
      <w:r>
        <w:rPr>
          <w:rFonts w:hint="eastAsia" w:ascii="宋体" w:hAnsi="宋体" w:cs="黑体"/>
          <w:sz w:val="28"/>
          <w:szCs w:val="28"/>
        </w:rPr>
        <w:t>情况</w:t>
      </w:r>
    </w:p>
    <w:p>
      <w:pPr>
        <w:numPr>
          <w:ilvl w:val="0"/>
          <w:numId w:val="3"/>
        </w:numPr>
        <w:rPr>
          <w:rFonts w:hint="eastAsia" w:ascii="宋体" w:hAnsi="宋体" w:cs="宋体"/>
          <w:i w:val="0"/>
          <w:i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</w:rPr>
        <w:t>时间：</w:t>
      </w:r>
      <w:r>
        <w:rPr>
          <w:rFonts w:hint="eastAsia" w:ascii="宋体" w:hAnsi="宋体" w:cs="宋体"/>
          <w:i w:val="0"/>
          <w:iCs w:val="0"/>
          <w:sz w:val="28"/>
          <w:szCs w:val="28"/>
          <w:u w:val="single"/>
          <w:lang w:val="en-US" w:eastAsia="zh-CN"/>
        </w:rPr>
        <w:t xml:space="preserve">                                   </w:t>
      </w:r>
    </w:p>
    <w:p>
      <w:pPr>
        <w:numPr>
          <w:ilvl w:val="0"/>
          <w:numId w:val="3"/>
        </w:numPr>
        <w:rPr>
          <w:rFonts w:hint="default" w:ascii="宋体" w:hAnsi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</w:rPr>
        <w:t>地点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         </w:t>
      </w:r>
    </w:p>
    <w:p>
      <w:pPr>
        <w:numPr>
          <w:ilvl w:val="0"/>
          <w:numId w:val="3"/>
        </w:numPr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比选方式：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         </w:t>
      </w:r>
    </w:p>
    <w:p>
      <w:pPr>
        <w:numPr>
          <w:ilvl w:val="0"/>
          <w:numId w:val="3"/>
        </w:numPr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比选</w:t>
      </w:r>
      <w:r>
        <w:rPr>
          <w:rFonts w:hint="eastAsia" w:ascii="宋体" w:hAnsi="宋体" w:cs="宋体"/>
          <w:sz w:val="28"/>
          <w:szCs w:val="28"/>
          <w:lang w:eastAsia="zh-CN"/>
        </w:rPr>
        <w:t>小组成员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</w:p>
    <w:p>
      <w:pPr>
        <w:numPr>
          <w:ilvl w:val="0"/>
          <w:numId w:val="3"/>
        </w:numPr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比选过程记录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：               （简述比选过程）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由于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（供应商名称）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综合评分最高，比选小组一致评议由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（供应商名称）</w:t>
      </w:r>
      <w:r>
        <w:rPr>
          <w:rFonts w:hint="eastAsia" w:ascii="宋体" w:hAnsi="宋体" w:cs="仿宋"/>
          <w:sz w:val="28"/>
          <w:szCs w:val="28"/>
          <w:u w:val="single"/>
          <w:lang w:val="en-US" w:eastAsia="zh-CN"/>
        </w:rPr>
        <w:t>承接，并与之签订采购合同，合同金额/采购金额为人民币（大写）（</w:t>
      </w:r>
      <w:r>
        <w:rPr>
          <w:rFonts w:hint="default" w:ascii="宋体" w:hAnsi="宋体" w:cs="仿宋"/>
          <w:sz w:val="28"/>
          <w:szCs w:val="28"/>
          <w:u w:val="single"/>
          <w:lang w:val="en-US" w:eastAsia="zh-CN"/>
        </w:rPr>
        <w:t>¥</w:t>
      </w:r>
      <w:r>
        <w:rPr>
          <w:rFonts w:hint="eastAsia" w:ascii="宋体" w:hAnsi="宋体" w:cs="仿宋"/>
          <w:sz w:val="28"/>
          <w:szCs w:val="28"/>
          <w:u w:val="single"/>
          <w:lang w:val="en-US" w:eastAsia="zh-CN"/>
        </w:rPr>
        <w:t>：           元）。</w:t>
      </w:r>
    </w:p>
    <w:p>
      <w:pPr>
        <w:numPr>
          <w:ilvl w:val="0"/>
          <w:numId w:val="3"/>
        </w:numPr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评定办法</w:t>
      </w:r>
      <w:r>
        <w:rPr>
          <w:rFonts w:hint="eastAsia" w:ascii="宋体" w:hAnsi="宋体" w:cs="仿宋"/>
          <w:sz w:val="28"/>
          <w:szCs w:val="28"/>
          <w:lang w:eastAsia="zh-CN"/>
        </w:rPr>
        <w:t>及评定结果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本项目</w:t>
      </w:r>
      <w:r>
        <w:rPr>
          <w:rFonts w:hint="eastAsia" w:ascii="宋体" w:hAnsi="宋体" w:cs="仿宋"/>
          <w:sz w:val="28"/>
          <w:szCs w:val="28"/>
          <w:u w:val="none"/>
        </w:rPr>
        <w:t>采用</w:t>
      </w:r>
      <w:r>
        <w:rPr>
          <w:rFonts w:hint="eastAsia" w:ascii="宋体" w:hAnsi="宋体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仿宋"/>
          <w:sz w:val="28"/>
          <w:szCs w:val="28"/>
          <w:u w:val="single"/>
        </w:rPr>
        <w:t>综合</w:t>
      </w:r>
      <w:r>
        <w:rPr>
          <w:rFonts w:hint="eastAsia" w:ascii="宋体" w:hAnsi="宋体" w:cs="仿宋"/>
          <w:sz w:val="28"/>
          <w:szCs w:val="28"/>
          <w:u w:val="single"/>
          <w:lang w:eastAsia="zh-CN"/>
        </w:rPr>
        <w:t>评标</w:t>
      </w:r>
      <w:r>
        <w:rPr>
          <w:rFonts w:hint="eastAsia" w:ascii="宋体" w:hAnsi="宋体" w:cs="仿宋"/>
          <w:sz w:val="28"/>
          <w:szCs w:val="28"/>
          <w:u w:val="single"/>
        </w:rPr>
        <w:t>法</w:t>
      </w:r>
      <w:r>
        <w:rPr>
          <w:rFonts w:hint="eastAsia" w:ascii="宋体" w:hAnsi="宋体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仿宋"/>
          <w:sz w:val="28"/>
          <w:szCs w:val="28"/>
          <w:lang w:eastAsia="zh-CN"/>
        </w:rPr>
      </w:pPr>
      <w:r>
        <w:rPr>
          <w:rFonts w:hint="eastAsia" w:ascii="宋体" w:hAnsi="宋体" w:cs="仿宋"/>
          <w:sz w:val="28"/>
          <w:szCs w:val="28"/>
        </w:rPr>
        <w:t>综合评分：</w:t>
      </w:r>
      <w:r>
        <w:rPr>
          <w:rFonts w:hint="eastAsia" w:ascii="宋体" w:hAnsi="宋体" w:cs="仿宋"/>
          <w:sz w:val="28"/>
          <w:szCs w:val="28"/>
          <w:lang w:eastAsia="zh-CN"/>
        </w:rPr>
        <w:t>比选小组</w:t>
      </w:r>
      <w:r>
        <w:rPr>
          <w:rFonts w:hint="eastAsia" w:ascii="宋体" w:hAnsi="宋体" w:cs="仿宋"/>
          <w:sz w:val="28"/>
          <w:szCs w:val="28"/>
        </w:rPr>
        <w:t>根据</w:t>
      </w:r>
      <w:r>
        <w:rPr>
          <w:rFonts w:hint="eastAsia" w:ascii="宋体" w:hAnsi="宋体" w:cs="仿宋"/>
          <w:sz w:val="28"/>
          <w:szCs w:val="28"/>
          <w:lang w:eastAsia="zh-CN"/>
        </w:rPr>
        <w:t>比选方案</w:t>
      </w:r>
      <w:r>
        <w:rPr>
          <w:rFonts w:hint="eastAsia" w:ascii="宋体" w:hAnsi="宋体" w:cs="仿宋"/>
          <w:sz w:val="28"/>
          <w:szCs w:val="28"/>
        </w:rPr>
        <w:t>规定的评标方法、评分标准和定标原则，对符合要求的</w:t>
      </w:r>
      <w:r>
        <w:rPr>
          <w:rFonts w:hint="eastAsia" w:ascii="宋体" w:hAnsi="宋体" w:cs="仿宋"/>
          <w:sz w:val="28"/>
          <w:szCs w:val="28"/>
          <w:lang w:eastAsia="zh-CN"/>
        </w:rPr>
        <w:t>企业或个人</w:t>
      </w:r>
      <w:r>
        <w:rPr>
          <w:rFonts w:hint="eastAsia" w:ascii="宋体" w:hAnsi="宋体" w:cs="仿宋"/>
          <w:sz w:val="28"/>
          <w:szCs w:val="28"/>
        </w:rPr>
        <w:t>进行独立的综合评审打分和汇总(详见</w:t>
      </w:r>
      <w:r>
        <w:rPr>
          <w:rFonts w:hint="eastAsia" w:ascii="宋体" w:hAnsi="宋体" w:cs="仿宋"/>
          <w:sz w:val="28"/>
          <w:szCs w:val="28"/>
          <w:lang w:eastAsia="zh-CN"/>
        </w:rPr>
        <w:t>评</w:t>
      </w:r>
      <w:r>
        <w:rPr>
          <w:rFonts w:hint="eastAsia" w:ascii="宋体" w:hAnsi="宋体" w:cs="仿宋"/>
          <w:sz w:val="28"/>
          <w:szCs w:val="28"/>
        </w:rPr>
        <w:t>分表和评分汇总表)，并按最终得分高低排序</w:t>
      </w:r>
      <w:r>
        <w:rPr>
          <w:rFonts w:hint="eastAsia" w:ascii="宋体" w:hAnsi="宋体" w:cs="仿宋"/>
          <w:sz w:val="28"/>
          <w:szCs w:val="28"/>
          <w:lang w:eastAsia="zh-CN"/>
        </w:rPr>
        <w:t>推荐</w:t>
      </w:r>
      <w:r>
        <w:rPr>
          <w:rFonts w:hint="eastAsia" w:ascii="宋体" w:hAnsi="宋体" w:cs="仿宋"/>
          <w:sz w:val="28"/>
          <w:szCs w:val="28"/>
        </w:rPr>
        <w:t>入围候选人</w:t>
      </w:r>
      <w:r>
        <w:rPr>
          <w:rFonts w:hint="eastAsia" w:ascii="宋体" w:hAnsi="宋体" w:cs="仿宋"/>
          <w:sz w:val="28"/>
          <w:szCs w:val="28"/>
          <w:lang w:eastAsia="zh-CN"/>
        </w:rPr>
        <w:t>，</w:t>
      </w:r>
      <w:r>
        <w:rPr>
          <w:rFonts w:hint="eastAsia" w:ascii="宋体" w:hAnsi="宋体" w:cs="仿宋"/>
          <w:sz w:val="28"/>
          <w:szCs w:val="28"/>
        </w:rPr>
        <w:t>推荐结果如下：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4403"/>
        <w:gridCol w:w="1492"/>
        <w:gridCol w:w="1125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3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序号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供应商名称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报价（元）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得分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推荐排序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ind w:firstLine="560" w:firstLineChars="200"/>
        <w:rPr>
          <w:rFonts w:hint="eastAsia" w:ascii="宋体" w:hAnsi="宋体" w:cs="仿宋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宋体" w:hAnsi="宋体" w:cs="仿宋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宋体" w:hAnsi="宋体" w:cs="仿宋"/>
          <w:sz w:val="28"/>
          <w:szCs w:val="28"/>
        </w:rPr>
      </w:pPr>
    </w:p>
    <w:p>
      <w:pPr>
        <w:ind w:firstLine="560" w:firstLineChars="200"/>
        <w:rPr>
          <w:rFonts w:hint="eastAsia" w:ascii="宋体" w:hAnsi="宋体" w:cs="仿宋"/>
          <w:sz w:val="28"/>
          <w:szCs w:val="28"/>
        </w:rPr>
      </w:pPr>
    </w:p>
    <w:p>
      <w:pPr>
        <w:ind w:firstLine="560" w:firstLineChars="200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  <w:lang w:eastAsia="zh-CN"/>
        </w:rPr>
        <w:t>比选</w:t>
      </w:r>
      <w:r>
        <w:rPr>
          <w:rFonts w:hint="eastAsia" w:ascii="宋体" w:hAnsi="宋体" w:cs="仿宋"/>
          <w:sz w:val="28"/>
          <w:szCs w:val="28"/>
        </w:rPr>
        <w:t>小组（签名）：</w:t>
      </w:r>
    </w:p>
    <w:p>
      <w:pPr>
        <w:ind w:firstLine="560" w:firstLineChars="200"/>
        <w:rPr>
          <w:rFonts w:hint="eastAsia" w:ascii="宋体" w:hAnsi="宋体" w:cs="仿宋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仿宋"/>
          <w:sz w:val="28"/>
          <w:szCs w:val="28"/>
          <w:lang w:eastAsia="zh-CN"/>
        </w:rPr>
      </w:pPr>
      <w:r>
        <w:rPr>
          <w:rFonts w:hint="eastAsia" w:ascii="宋体" w:hAnsi="宋体" w:cs="仿宋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宋体" w:hAnsi="宋体" w:cs="仿宋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宋体" w:hAnsi="宋体" w:cs="仿宋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宋体" w:hAnsi="宋体"/>
          <w:szCs w:val="28"/>
        </w:rPr>
      </w:pPr>
      <w:r>
        <w:rPr>
          <w:rFonts w:hint="eastAsia" w:ascii="宋体" w:hAnsi="宋体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仿宋"/>
          <w:sz w:val="28"/>
          <w:szCs w:val="28"/>
        </w:rPr>
        <w:t>年</w:t>
      </w:r>
      <w:r>
        <w:rPr>
          <w:rFonts w:hint="eastAsia" w:ascii="宋体" w:hAnsi="宋体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仿宋"/>
          <w:sz w:val="28"/>
          <w:szCs w:val="28"/>
        </w:rPr>
        <w:t>月</w:t>
      </w:r>
      <w:r>
        <w:rPr>
          <w:rFonts w:hint="eastAsia" w:ascii="宋体" w:hAnsi="宋体" w:cs="仿宋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"/>
          <w:sz w:val="28"/>
          <w:szCs w:val="28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1486" w:bottom="1440" w:left="13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otted" w:color="auto" w:sz="4" w:space="1"/>
      </w:pBdr>
      <w:bidi w:val="0"/>
    </w:pPr>
    <w:r>
      <w:rPr>
        <w:rFonts w:hint="eastAsia"/>
        <w:sz w:val="20"/>
        <w:szCs w:val="22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-668655</wp:posOffset>
          </wp:positionH>
          <wp:positionV relativeFrom="paragraph">
            <wp:posOffset>-286385</wp:posOffset>
          </wp:positionV>
          <wp:extent cx="652780" cy="652780"/>
          <wp:effectExtent l="0" t="0" r="13970" b="13970"/>
          <wp:wrapSquare wrapText="bothSides"/>
          <wp:docPr id="5" name="图片 5" descr="学校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学校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78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21"/>
        <w:szCs w:val="32"/>
        <w:lang w:eastAsia="zh-CN"/>
      </w:rPr>
      <w:t>贵阳幼儿师范高等专科学校</w:t>
    </w:r>
    <w:r>
      <w:rPr>
        <w:rFonts w:hint="eastAsia"/>
        <w:sz w:val="21"/>
        <w:szCs w:val="32"/>
        <w:lang w:val="en-US" w:eastAsia="zh-CN"/>
      </w:rPr>
      <w:t>&amp;</w:t>
    </w:r>
    <w:r>
      <w:rPr>
        <w:rFonts w:hint="eastAsia"/>
        <w:sz w:val="21"/>
        <w:szCs w:val="32"/>
        <w:lang w:eastAsia="zh-CN"/>
      </w:rPr>
      <w:t>后勤管理处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220BC"/>
    <w:multiLevelType w:val="singleLevel"/>
    <w:tmpl w:val="C58220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B20873"/>
    <w:multiLevelType w:val="singleLevel"/>
    <w:tmpl w:val="CFB208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7C651EB"/>
    <w:multiLevelType w:val="singleLevel"/>
    <w:tmpl w:val="37C651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10F13"/>
    <w:rsid w:val="060C5F2B"/>
    <w:rsid w:val="06610F13"/>
    <w:rsid w:val="1D190BC8"/>
    <w:rsid w:val="27284C86"/>
    <w:rsid w:val="56B8324C"/>
    <w:rsid w:val="7218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282</Characters>
  <Lines>0</Lines>
  <Paragraphs>0</Paragraphs>
  <TotalTime>1</TotalTime>
  <ScaleCrop>false</ScaleCrop>
  <LinksUpToDate>false</LinksUpToDate>
  <CharactersWithSpaces>546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2021-04-22T10:31:00Z</dcterms:created>
  <dc:creator>Administrator</dc:creator>
  <cp:lastModifiedBy>@风中的蔷薇~玫莉蔻</cp:lastModifiedBy>
  <dcterms:modified xsi:type="dcterms:W3CDTF">2022-04-11T07:48:57Z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E7F30EA05F88453C863D972B7447B3D2</vt:lpwstr>
  </property>
</Properties>
</file>